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07C0" w14:textId="4FEC775F" w:rsidR="00413EC2" w:rsidRPr="00413EC2" w:rsidRDefault="00327DAB" w:rsidP="00413E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7DAB">
        <w:rPr>
          <w:rFonts w:ascii="Times New Roman" w:hAnsi="Times New Roman" w:cs="Times New Roman"/>
          <w:b/>
          <w:i/>
          <w:sz w:val="28"/>
          <w:szCs w:val="28"/>
        </w:rPr>
        <w:t>Самоаналіз здобувача за підсумками практики</w:t>
      </w:r>
    </w:p>
    <w:p w14:paraId="7CF81761" w14:textId="1923ED37" w:rsidR="00327DAB" w:rsidRDefault="00327DAB" w:rsidP="00327DAB">
      <w:pPr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П.І.П здобувача:</w:t>
      </w:r>
      <w:r w:rsidRPr="00327DAB">
        <w:rPr>
          <w:rFonts w:ascii="Times New Roman" w:hAnsi="Times New Roman" w:cs="Times New Roman"/>
          <w:sz w:val="28"/>
          <w:szCs w:val="28"/>
        </w:rPr>
        <w:t xml:space="preserve"> Білоус Світлана Олександрівна</w:t>
      </w:r>
      <w:r w:rsidRPr="00327DAB">
        <w:rPr>
          <w:rFonts w:ascii="Times New Roman" w:hAnsi="Times New Roman" w:cs="Times New Roman"/>
          <w:sz w:val="28"/>
          <w:szCs w:val="28"/>
        </w:rPr>
        <w:br/>
      </w:r>
      <w:r w:rsidRPr="00327DAB">
        <w:rPr>
          <w:rFonts w:ascii="Times New Roman" w:hAnsi="Times New Roman" w:cs="Times New Roman"/>
          <w:b/>
          <w:bCs/>
          <w:sz w:val="28"/>
          <w:szCs w:val="28"/>
        </w:rPr>
        <w:t>Група:</w:t>
      </w:r>
      <w:r w:rsidRPr="0032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МПО-11</w:t>
      </w:r>
      <w:r w:rsidRPr="00327DAB">
        <w:rPr>
          <w:rFonts w:ascii="Times New Roman" w:hAnsi="Times New Roman" w:cs="Times New Roman"/>
          <w:sz w:val="28"/>
          <w:szCs w:val="28"/>
        </w:rPr>
        <w:br/>
      </w:r>
      <w:r w:rsidR="00040F31">
        <w:rPr>
          <w:rFonts w:ascii="Times New Roman" w:hAnsi="Times New Roman" w:cs="Times New Roman"/>
          <w:b/>
          <w:bCs/>
          <w:sz w:val="28"/>
          <w:szCs w:val="28"/>
        </w:rPr>
        <w:t>Ліцей</w:t>
      </w:r>
      <w:r w:rsidRPr="00327D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7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Бабинський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Бабинської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сільської ради Рівненської області Рівненського району</w:t>
      </w:r>
      <w:r w:rsidRPr="00327DAB">
        <w:rPr>
          <w:rFonts w:ascii="Times New Roman" w:hAnsi="Times New Roman" w:cs="Times New Roman"/>
          <w:sz w:val="28"/>
          <w:szCs w:val="28"/>
        </w:rPr>
        <w:br/>
      </w:r>
      <w:r w:rsidRPr="00327DAB">
        <w:rPr>
          <w:rFonts w:ascii="Times New Roman" w:hAnsi="Times New Roman" w:cs="Times New Roman"/>
          <w:b/>
          <w:bCs/>
          <w:sz w:val="28"/>
          <w:szCs w:val="28"/>
        </w:rPr>
        <w:t>Клас:</w:t>
      </w:r>
      <w:r w:rsidRPr="00327DAB">
        <w:rPr>
          <w:rFonts w:ascii="Times New Roman" w:hAnsi="Times New Roman" w:cs="Times New Roman"/>
          <w:sz w:val="28"/>
          <w:szCs w:val="28"/>
        </w:rPr>
        <w:t xml:space="preserve"> 4 </w:t>
      </w:r>
      <w:r w:rsidRPr="00327DAB">
        <w:rPr>
          <w:rFonts w:ascii="Times New Roman" w:hAnsi="Times New Roman" w:cs="Times New Roman"/>
          <w:sz w:val="28"/>
          <w:szCs w:val="28"/>
        </w:rPr>
        <w:br/>
      </w:r>
      <w:r w:rsidRPr="00327DAB">
        <w:rPr>
          <w:rFonts w:ascii="Times New Roman" w:hAnsi="Times New Roman" w:cs="Times New Roman"/>
          <w:b/>
          <w:bCs/>
          <w:sz w:val="28"/>
          <w:szCs w:val="28"/>
        </w:rPr>
        <w:t>П.І.П. учителя:</w:t>
      </w:r>
      <w:r w:rsidRPr="00327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Трищук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Галина Борисівна</w:t>
      </w:r>
    </w:p>
    <w:p w14:paraId="12501DA4" w14:textId="77777777" w:rsidR="00413EC2" w:rsidRPr="00327DAB" w:rsidRDefault="00413EC2" w:rsidP="00327DAB">
      <w:pPr>
        <w:rPr>
          <w:rFonts w:ascii="Times New Roman" w:hAnsi="Times New Roman" w:cs="Times New Roman"/>
          <w:sz w:val="28"/>
          <w:szCs w:val="28"/>
        </w:rPr>
      </w:pPr>
    </w:p>
    <w:p w14:paraId="54A5CC8A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Рівень підготовки класу:</w:t>
      </w:r>
    </w:p>
    <w:p w14:paraId="77A49DF9" w14:textId="23787110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Четвертий к</w:t>
      </w:r>
      <w:r w:rsidRPr="00327DAB">
        <w:rPr>
          <w:rFonts w:ascii="Times New Roman" w:hAnsi="Times New Roman" w:cs="Times New Roman"/>
          <w:sz w:val="28"/>
          <w:szCs w:val="28"/>
        </w:rPr>
        <w:t xml:space="preserve">лас був добре підготовлений до навчального процесу, учні активно працювали на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і виявляли високу зацікавленість до навчального матеріалу. Вони володіли базовими знаннями, що сприяло успішному освоєнню нових тем. Школа забезпечила необхідне навчальне обладнання та умови для організації навчання.</w:t>
      </w:r>
    </w:p>
    <w:p w14:paraId="014D637B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Як здійснюється диференційований підхід у процесі навчання (робота зі слабкими й обдарованими дітьми):</w:t>
      </w:r>
    </w:p>
    <w:p w14:paraId="10EE0947" w14:textId="7C78D396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У навчанні застосовувалися диференційовані методи, що дозволяли враховувати різний рівень підготовки учнів. </w:t>
      </w:r>
      <w:r w:rsidR="008D43BF">
        <w:rPr>
          <w:rFonts w:ascii="Times New Roman" w:hAnsi="Times New Roman" w:cs="Times New Roman"/>
          <w:sz w:val="28"/>
          <w:szCs w:val="28"/>
        </w:rPr>
        <w:t>Пі</w:t>
      </w:r>
      <w:r w:rsidRPr="00327DAB">
        <w:rPr>
          <w:rFonts w:ascii="Times New Roman" w:hAnsi="Times New Roman" w:cs="Times New Roman"/>
          <w:sz w:val="28"/>
          <w:szCs w:val="28"/>
        </w:rPr>
        <w:t>дбира</w:t>
      </w:r>
      <w:r w:rsidR="008D43BF">
        <w:rPr>
          <w:rFonts w:ascii="Times New Roman" w:hAnsi="Times New Roman" w:cs="Times New Roman"/>
          <w:sz w:val="28"/>
          <w:szCs w:val="28"/>
        </w:rPr>
        <w:t>лись</w:t>
      </w:r>
      <w:r w:rsidRPr="00327DAB">
        <w:rPr>
          <w:rFonts w:ascii="Times New Roman" w:hAnsi="Times New Roman" w:cs="Times New Roman"/>
          <w:sz w:val="28"/>
          <w:szCs w:val="28"/>
        </w:rPr>
        <w:t xml:space="preserve"> завдання з урахуванням індивідуальних потреб учнів. Для слабших дітей надавал</w:t>
      </w:r>
      <w:r w:rsidR="008D43BF">
        <w:rPr>
          <w:rFonts w:ascii="Times New Roman" w:hAnsi="Times New Roman" w:cs="Times New Roman"/>
          <w:sz w:val="28"/>
          <w:szCs w:val="28"/>
        </w:rPr>
        <w:t xml:space="preserve">ись </w:t>
      </w:r>
      <w:r w:rsidRPr="00327DAB">
        <w:rPr>
          <w:rFonts w:ascii="Times New Roman" w:hAnsi="Times New Roman" w:cs="Times New Roman"/>
          <w:sz w:val="28"/>
          <w:szCs w:val="28"/>
        </w:rPr>
        <w:t xml:space="preserve"> додаткові пояснення та тренувальні вправи, а для обдарованих — завдання, що сприяли розвитку критичного мислення та самостійності.</w:t>
      </w:r>
    </w:p>
    <w:p w14:paraId="16E6A6FD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 xml:space="preserve">Як реалізуються ідеї співробітництва на </w:t>
      </w:r>
      <w:proofErr w:type="spellStart"/>
      <w:r w:rsidRPr="00327DAB">
        <w:rPr>
          <w:rFonts w:ascii="Times New Roman" w:hAnsi="Times New Roman" w:cs="Times New Roman"/>
          <w:b/>
          <w:bCs/>
          <w:sz w:val="28"/>
          <w:szCs w:val="28"/>
        </w:rPr>
        <w:t>уроці</w:t>
      </w:r>
      <w:proofErr w:type="spellEnd"/>
      <w:r w:rsidRPr="00327DAB">
        <w:rPr>
          <w:rFonts w:ascii="Times New Roman" w:hAnsi="Times New Roman" w:cs="Times New Roman"/>
          <w:b/>
          <w:bCs/>
          <w:sz w:val="28"/>
          <w:szCs w:val="28"/>
        </w:rPr>
        <w:t xml:space="preserve"> і в позаурочний час:</w:t>
      </w:r>
    </w:p>
    <w:p w14:paraId="29A0EDBF" w14:textId="3E9E9ABD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Співробітництво активно реалізувалося як на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>, так і позаурочний час. Під час групових та парних робіт учні мали змогу працювати разом, обмінюватися думками та ідеями. В позаурочний час проводились різні виховні заходи, як, наприклад, благодійні ярмарки та зустрічі, де учні також працювали разом з батьками та вчителями.</w:t>
      </w:r>
    </w:p>
    <w:p w14:paraId="1DCD9291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 xml:space="preserve">Які технології використовував учитель на </w:t>
      </w:r>
      <w:proofErr w:type="spellStart"/>
      <w:r w:rsidRPr="00327DAB">
        <w:rPr>
          <w:rFonts w:ascii="Times New Roman" w:hAnsi="Times New Roman" w:cs="Times New Roman"/>
          <w:b/>
          <w:bCs/>
          <w:sz w:val="28"/>
          <w:szCs w:val="28"/>
        </w:rPr>
        <w:t>уроці</w:t>
      </w:r>
      <w:proofErr w:type="spellEnd"/>
      <w:r w:rsidRPr="00327DA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27C7C28" w14:textId="2E1EACC2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Учителька</w:t>
      </w:r>
      <w:r w:rsidRPr="00327DAB">
        <w:rPr>
          <w:rFonts w:ascii="Times New Roman" w:hAnsi="Times New Roman" w:cs="Times New Roman"/>
          <w:sz w:val="28"/>
          <w:szCs w:val="28"/>
        </w:rPr>
        <w:t xml:space="preserve"> активно використовува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327DAB">
        <w:rPr>
          <w:rFonts w:ascii="Times New Roman" w:hAnsi="Times New Roman" w:cs="Times New Roman"/>
          <w:sz w:val="28"/>
          <w:szCs w:val="28"/>
        </w:rPr>
        <w:t xml:space="preserve"> інтерактивні методи навчання, такі як відеоматеріали, інтерактивні вправи та фізкультхвилинки. Це дозволяло залучати учнів до активного процесу навчання та утримувати їхню увагу. Також застосовувал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7DAB">
        <w:rPr>
          <w:rFonts w:ascii="Times New Roman" w:hAnsi="Times New Roman" w:cs="Times New Roman"/>
          <w:sz w:val="28"/>
          <w:szCs w:val="28"/>
        </w:rPr>
        <w:t xml:space="preserve"> сучасні методи оцінювання та інтеграці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7DAB">
        <w:rPr>
          <w:rFonts w:ascii="Times New Roman" w:hAnsi="Times New Roman" w:cs="Times New Roman"/>
          <w:sz w:val="28"/>
          <w:szCs w:val="28"/>
        </w:rPr>
        <w:t xml:space="preserve"> різних предметів.</w:t>
      </w:r>
    </w:p>
    <w:p w14:paraId="2CB40AEC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Як часто вчитель використовував наочність?</w:t>
      </w:r>
    </w:p>
    <w:p w14:paraId="1213CFB0" w14:textId="7510CEC4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Наочність використовувалася досить часто — на кожному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були застосовані різні візуальні матеріали, такі як плакати, схеми, картки, а також мультимедійні ресурси. Це допомагало учням краще засвоювати навчальний матеріал.</w:t>
      </w:r>
    </w:p>
    <w:p w14:paraId="1D133F26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Найкращі творчі справи в класі:</w:t>
      </w:r>
    </w:p>
    <w:p w14:paraId="066A4EBA" w14:textId="2189BB08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>Однією з найкращих творчих справ стали благодійні заходи, в яких активно брали участь як учні, так і їхні батьки. Збір продуктів для військових та ярмарок були важливими подіями, які сприяли розвитку в учнів соціальних навичок та вихованню почуття відповідальності.</w:t>
      </w:r>
    </w:p>
    <w:p w14:paraId="375AF8B5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Чи готові Ви працювати за спеціалізацією?</w:t>
      </w:r>
    </w:p>
    <w:p w14:paraId="38040801" w14:textId="28E4A819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</w:t>
      </w:r>
      <w:r w:rsidRPr="00327DAB">
        <w:rPr>
          <w:rFonts w:ascii="Times New Roman" w:hAnsi="Times New Roman" w:cs="Times New Roman"/>
          <w:sz w:val="28"/>
          <w:szCs w:val="28"/>
        </w:rPr>
        <w:t xml:space="preserve"> відчуваю себе готовою працювати за спеціалізацією. Практика дозволила мені закріпити теоретичні знання та здобути практичні навички вчителя. Я відчуваю впевненість у своїх силах і готова до роботи з дітьми.</w:t>
      </w:r>
    </w:p>
    <w:p w14:paraId="0DB3D673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На що необхідно звернути увагу при подальшій підготовці студентів:</w:t>
      </w:r>
    </w:p>
    <w:p w14:paraId="4736A336" w14:textId="4A13E8A7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>Необхідно більше акцентувати увагу на розвитку навичок ефективного використання сучасних технологій у навчальному процесі. Також важливо продовжувати вдосконалювати навички диференційованого підходу до учнів, враховуючи їхні індивідуальні особливості.</w:t>
      </w:r>
    </w:p>
    <w:p w14:paraId="1620399E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Чого нового навчилися на практиці?</w:t>
      </w:r>
    </w:p>
    <w:p w14:paraId="6D4F248F" w14:textId="30E27FFC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>На практиці я навчилась застосовувати різні методи активного навчання, працювати з інтерактивними технологіями, а також враховувати індивідуальні потреби учнів. Я також здобула досвід роботи з батьками та організації позаурочних заходів.</w:t>
      </w:r>
    </w:p>
    <w:p w14:paraId="103A6AB4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Труднощі при підготовці і проведенні виховної роботи:</w:t>
      </w:r>
    </w:p>
    <w:p w14:paraId="2C1C2C78" w14:textId="47C83030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Труднощів у підготовці та проведенні виховної роботи не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>, оскільки я мала чітке планування і підтримку з боку вчителя-класовода. Однак організація деяких виховних заходів вимагала додаткових зусиль і координації з батьками та учнями.</w:t>
      </w:r>
    </w:p>
    <w:p w14:paraId="4FE2D075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>Які труднощі виникали у роботі з батьками?</w:t>
      </w:r>
    </w:p>
    <w:p w14:paraId="4B6402AD" w14:textId="1BBBEDCD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Основною </w:t>
      </w:r>
      <w:r w:rsidR="00C917A1">
        <w:rPr>
          <w:rFonts w:ascii="Times New Roman" w:hAnsi="Times New Roman" w:cs="Times New Roman"/>
          <w:sz w:val="28"/>
          <w:szCs w:val="28"/>
        </w:rPr>
        <w:t>складністю</w:t>
      </w:r>
      <w:r w:rsidRPr="00327DAB">
        <w:rPr>
          <w:rFonts w:ascii="Times New Roman" w:hAnsi="Times New Roman" w:cs="Times New Roman"/>
          <w:sz w:val="28"/>
          <w:szCs w:val="28"/>
        </w:rPr>
        <w:t xml:space="preserve"> було забезпечення активної участі батьків у процесі навчання. Деяким батькам важко знайти час для співпраці, проте завдяки організації індивідуальних консультацій вдалося налагодити ефективну взаємодію.</w:t>
      </w:r>
    </w:p>
    <w:p w14:paraId="56C78F72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t xml:space="preserve">З якими труднощами в </w:t>
      </w:r>
      <w:proofErr w:type="spellStart"/>
      <w:r w:rsidRPr="00327DAB">
        <w:rPr>
          <w:rFonts w:ascii="Times New Roman" w:hAnsi="Times New Roman" w:cs="Times New Roman"/>
          <w:b/>
          <w:bCs/>
          <w:sz w:val="28"/>
          <w:szCs w:val="28"/>
        </w:rPr>
        <w:t>освітньо</w:t>
      </w:r>
      <w:proofErr w:type="spellEnd"/>
      <w:r w:rsidRPr="00327DAB">
        <w:rPr>
          <w:rFonts w:ascii="Times New Roman" w:hAnsi="Times New Roman" w:cs="Times New Roman"/>
          <w:b/>
          <w:bCs/>
          <w:sz w:val="28"/>
          <w:szCs w:val="28"/>
        </w:rPr>
        <w:t>-виховному процесі Ви зустрілися? Чим Ви задоволені? Що б Ви хотіли змінити?</w:t>
      </w:r>
    </w:p>
    <w:p w14:paraId="40D6F822" w14:textId="0B1AF1EB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>Труднощів було мало, але з часом стало зрозуміло, що важливо більше часу приділяти індивідуальній роботі з учнями, особливо з тими, хто має проблеми в навчанні. Я задоволена тим, що змогла організувати інтерес до навчання в учнів і використати нові методи навчання.</w:t>
      </w:r>
    </w:p>
    <w:p w14:paraId="11FA0386" w14:textId="77777777" w:rsidR="00327DAB" w:rsidRPr="00327DAB" w:rsidRDefault="00327DAB" w:rsidP="00327D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D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Загальні висновки і побажання з теоретичної та практичної підготовки здобувачів-практикантів до самостійної роботи:</w:t>
      </w:r>
    </w:p>
    <w:p w14:paraId="3F65F6FC" w14:textId="5C366F1D" w:rsidR="00327DAB" w:rsidRPr="00327DAB" w:rsidRDefault="00327DAB" w:rsidP="00327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DAB">
        <w:rPr>
          <w:rFonts w:ascii="Times New Roman" w:hAnsi="Times New Roman" w:cs="Times New Roman"/>
          <w:sz w:val="28"/>
          <w:szCs w:val="28"/>
        </w:rPr>
        <w:t xml:space="preserve">Практика допомогла мені сформувати реальне уявлення про роботу вчителя, навчила застосовувати теоретичні знання на практиці. Вважаю, що важливо продовжувати вдосконалювати навички в управлінні класом, використанні новітніх технологій і </w:t>
      </w:r>
      <w:proofErr w:type="spellStart"/>
      <w:r w:rsidRPr="00327DA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327DAB">
        <w:rPr>
          <w:rFonts w:ascii="Times New Roman" w:hAnsi="Times New Roman" w:cs="Times New Roman"/>
          <w:sz w:val="28"/>
          <w:szCs w:val="28"/>
        </w:rPr>
        <w:t xml:space="preserve"> навчання, а також активному співробітництві з учнями та батьками.</w:t>
      </w:r>
    </w:p>
    <w:p w14:paraId="5FC4C622" w14:textId="77777777" w:rsidR="00CE4511" w:rsidRPr="00327DAB" w:rsidRDefault="00CE4511">
      <w:pPr>
        <w:rPr>
          <w:rFonts w:ascii="Times New Roman" w:hAnsi="Times New Roman" w:cs="Times New Roman"/>
          <w:sz w:val="28"/>
          <w:szCs w:val="28"/>
        </w:rPr>
      </w:pPr>
    </w:p>
    <w:sectPr w:rsidR="00CE4511" w:rsidRPr="00327DAB" w:rsidSect="00413EC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E265" w14:textId="77777777" w:rsidR="00413EC2" w:rsidRDefault="00413EC2" w:rsidP="00413EC2">
      <w:pPr>
        <w:spacing w:after="0" w:line="240" w:lineRule="auto"/>
      </w:pPr>
      <w:r>
        <w:separator/>
      </w:r>
    </w:p>
  </w:endnote>
  <w:endnote w:type="continuationSeparator" w:id="0">
    <w:p w14:paraId="67A659E1" w14:textId="77777777" w:rsidR="00413EC2" w:rsidRDefault="00413EC2" w:rsidP="0041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7D17" w14:textId="77777777" w:rsidR="00413EC2" w:rsidRDefault="00413EC2" w:rsidP="00413EC2">
      <w:pPr>
        <w:spacing w:after="0" w:line="240" w:lineRule="auto"/>
      </w:pPr>
      <w:r>
        <w:separator/>
      </w:r>
    </w:p>
  </w:footnote>
  <w:footnote w:type="continuationSeparator" w:id="0">
    <w:p w14:paraId="726ED593" w14:textId="77777777" w:rsidR="00413EC2" w:rsidRDefault="00413EC2" w:rsidP="0041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221633"/>
      <w:docPartObj>
        <w:docPartGallery w:val="Page Numbers (Top of Page)"/>
        <w:docPartUnique/>
      </w:docPartObj>
    </w:sdtPr>
    <w:sdtContent>
      <w:p w14:paraId="6DFBB578" w14:textId="4541DA46" w:rsidR="00413EC2" w:rsidRDefault="00413EC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EF2B9" w14:textId="77777777" w:rsidR="00413EC2" w:rsidRDefault="00413E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0ED7"/>
    <w:multiLevelType w:val="multilevel"/>
    <w:tmpl w:val="F52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70"/>
    <w:rsid w:val="00040F31"/>
    <w:rsid w:val="00327DAB"/>
    <w:rsid w:val="00413EC2"/>
    <w:rsid w:val="0065083B"/>
    <w:rsid w:val="008D43BF"/>
    <w:rsid w:val="00C917A1"/>
    <w:rsid w:val="00CE4511"/>
    <w:rsid w:val="00E22C32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A9AB"/>
  <w15:chartTrackingRefBased/>
  <w15:docId w15:val="{1F991800-7CF6-49B1-9748-B16750B1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3EC2"/>
  </w:style>
  <w:style w:type="paragraph" w:styleId="a5">
    <w:name w:val="footer"/>
    <w:basedOn w:val="a"/>
    <w:link w:val="a6"/>
    <w:uiPriority w:val="99"/>
    <w:unhideWhenUsed/>
    <w:rsid w:val="00413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2</cp:revision>
  <dcterms:created xsi:type="dcterms:W3CDTF">2025-04-06T10:14:00Z</dcterms:created>
  <dcterms:modified xsi:type="dcterms:W3CDTF">2025-04-06T10:14:00Z</dcterms:modified>
</cp:coreProperties>
</file>